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1DC3A5FE" w14:textId="6DDEA188" w:rsidR="000A63DA" w:rsidRPr="000A63DA" w:rsidRDefault="000A63DA" w:rsidP="000A6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3DA">
        <w:rPr>
          <w:rFonts w:ascii="Times New Roman" w:hAnsi="Times New Roman" w:cs="Times New Roman"/>
          <w:sz w:val="24"/>
          <w:szCs w:val="24"/>
        </w:rPr>
        <w:t>DA RERRATIFICAÇÃO</w:t>
      </w:r>
    </w:p>
    <w:p w14:paraId="1BF14B87" w14:textId="77777777" w:rsidR="000A63DA" w:rsidRDefault="000A63DA" w:rsidP="000A63DA">
      <w:pPr>
        <w:jc w:val="both"/>
        <w:rPr>
          <w:rFonts w:ascii="Times New Roman" w:hAnsi="Times New Roman" w:cs="Times New Roman"/>
          <w:sz w:val="24"/>
          <w:szCs w:val="24"/>
        </w:rPr>
      </w:pPr>
      <w:r w:rsidRPr="000A63DA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Primeira</w:t>
      </w:r>
      <w:r w:rsidRPr="000A63DA">
        <w:rPr>
          <w:rFonts w:ascii="Times New Roman" w:hAnsi="Times New Roman" w:cs="Times New Roman"/>
          <w:sz w:val="24"/>
          <w:szCs w:val="24"/>
        </w:rPr>
        <w:t xml:space="preserve"> - Fica rerratificada a cláusula ____________ do instrumento de inscrição do empresário inicial OU do instrumento de alteração aprovado sob o número ___________, de modo que onde se lê _______, leia-se ____________.</w:t>
      </w:r>
    </w:p>
    <w:p w14:paraId="42857D00" w14:textId="6AD58236" w:rsidR="00FC4DB6" w:rsidRPr="00BC4FF5" w:rsidRDefault="00FC4DB6" w:rsidP="000A63DA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3887362E" w14:textId="36364BC4" w:rsidR="008767DB" w:rsidRDefault="0075562D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96DA912" w14:textId="77777777" w:rsidR="008767DB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p w14:paraId="05562629" w14:textId="36698625" w:rsidR="008767DB" w:rsidRDefault="008767DB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56522C29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2974F2B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- O empresário declara que a atividade se enquadra em Microempresa - ME, nos termos da Lei Complementar nº 123, de 14 de dezembro de 2006, e que não se </w:t>
      </w:r>
      <w:r w:rsidRPr="00BC4FF5">
        <w:rPr>
          <w:rFonts w:ascii="Times New Roman" w:hAnsi="Times New Roman" w:cs="Times New Roman"/>
          <w:sz w:val="24"/>
          <w:szCs w:val="24"/>
        </w:rPr>
        <w:lastRenderedPageBreak/>
        <w:t>enquadra em qualquer das hipóteses de exclusão relacionadas no § 4º do art. 3º da mencionada lei. (art. 3º, I, da Lei Complementar nº 123, de 2006)</w:t>
      </w:r>
    </w:p>
    <w:p w14:paraId="06903DCF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669FF42E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47CE745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sectPr w:rsidR="008767DB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0A63DA"/>
    <w:rsid w:val="003B6052"/>
    <w:rsid w:val="00592C79"/>
    <w:rsid w:val="005E676E"/>
    <w:rsid w:val="0075562D"/>
    <w:rsid w:val="0076391E"/>
    <w:rsid w:val="00827C17"/>
    <w:rsid w:val="008767DB"/>
    <w:rsid w:val="00891EA0"/>
    <w:rsid w:val="00A667A8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3</cp:revision>
  <dcterms:created xsi:type="dcterms:W3CDTF">2023-06-20T13:59:00Z</dcterms:created>
  <dcterms:modified xsi:type="dcterms:W3CDTF">2023-06-20T13:59:00Z</dcterms:modified>
</cp:coreProperties>
</file>